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8B1C59" w14:textId="77777777" w:rsidR="00C51E3C" w:rsidRDefault="00B44155" w:rsidP="00DC395C">
      <w:pPr>
        <w:spacing w:after="0" w:line="315" w:lineRule="atLeast"/>
        <w:jc w:val="center"/>
        <w:outlineLvl w:val="0"/>
        <w:rPr>
          <w:rFonts w:ascii="Calibri" w:eastAsia="Times New Roman" w:hAnsi="Calibri" w:cs="Helvetica"/>
          <w:bCs/>
          <w:color w:val="333333"/>
          <w:kern w:val="36"/>
          <w:sz w:val="24"/>
          <w:szCs w:val="24"/>
          <w:lang w:val="en-US" w:eastAsia="en-GB"/>
        </w:rPr>
      </w:pPr>
      <w:bookmarkStart w:id="0" w:name="_GoBack"/>
      <w:bookmarkEnd w:id="0"/>
      <w:r w:rsidRPr="00DC395C">
        <w:rPr>
          <w:rFonts w:ascii="Calibri" w:eastAsia="Times New Roman" w:hAnsi="Calibri" w:cs="Helvetica"/>
          <w:bCs/>
          <w:color w:val="333333"/>
          <w:kern w:val="36"/>
          <w:sz w:val="24"/>
          <w:szCs w:val="24"/>
          <w:lang w:val="en-US" w:eastAsia="en-GB"/>
        </w:rPr>
        <w:t>Media Release</w:t>
      </w:r>
      <w:r w:rsidR="00C51E3C">
        <w:rPr>
          <w:rFonts w:ascii="Calibri" w:eastAsia="Times New Roman" w:hAnsi="Calibri" w:cs="Helvetica"/>
          <w:bCs/>
          <w:color w:val="333333"/>
          <w:kern w:val="36"/>
          <w:sz w:val="24"/>
          <w:szCs w:val="24"/>
          <w:lang w:val="en-US" w:eastAsia="en-GB"/>
        </w:rPr>
        <w:t xml:space="preserve">                                   Sept. 23, 2019</w:t>
      </w:r>
    </w:p>
    <w:p w14:paraId="1ECB5235" w14:textId="77777777" w:rsidR="00B44155" w:rsidRPr="00DC395C" w:rsidRDefault="0011265C" w:rsidP="00ED41D9">
      <w:pPr>
        <w:spacing w:after="0" w:line="315" w:lineRule="atLeast"/>
        <w:outlineLvl w:val="0"/>
        <w:rPr>
          <w:rFonts w:ascii="Calibri" w:eastAsia="Times New Roman" w:hAnsi="Calibri" w:cs="Helvetica"/>
          <w:b/>
          <w:bCs/>
          <w:color w:val="000000" w:themeColor="text1"/>
          <w:kern w:val="36"/>
          <w:sz w:val="24"/>
          <w:szCs w:val="24"/>
          <w:lang w:val="en-US" w:eastAsia="en-GB"/>
        </w:rPr>
      </w:pPr>
      <w:r w:rsidRPr="00DC395C">
        <w:rPr>
          <w:rFonts w:ascii="Calibri" w:eastAsia="Times New Roman" w:hAnsi="Calibri" w:cs="Helvetica"/>
          <w:b/>
          <w:bCs/>
          <w:color w:val="000000" w:themeColor="text1"/>
          <w:kern w:val="36"/>
          <w:sz w:val="24"/>
          <w:szCs w:val="24"/>
          <w:lang w:val="en-US" w:eastAsia="en-GB"/>
        </w:rPr>
        <w:t>International e</w:t>
      </w:r>
      <w:r w:rsidR="00B44155" w:rsidRPr="00DC395C">
        <w:rPr>
          <w:rFonts w:ascii="Calibri" w:eastAsia="Times New Roman" w:hAnsi="Calibri" w:cs="Helvetica"/>
          <w:b/>
          <w:bCs/>
          <w:color w:val="000000" w:themeColor="text1"/>
          <w:kern w:val="36"/>
          <w:sz w:val="24"/>
          <w:szCs w:val="24"/>
          <w:lang w:val="en-US" w:eastAsia="en-GB"/>
        </w:rPr>
        <w:t xml:space="preserve">xperts gather in </w:t>
      </w:r>
      <w:proofErr w:type="spellStart"/>
      <w:r w:rsidR="009B0C4A" w:rsidRPr="00DC395C">
        <w:rPr>
          <w:rFonts w:ascii="Calibri" w:eastAsia="Times New Roman" w:hAnsi="Calibri" w:cs="Helvetica"/>
          <w:b/>
          <w:bCs/>
          <w:color w:val="333333"/>
          <w:kern w:val="36"/>
          <w:sz w:val="24"/>
          <w:szCs w:val="24"/>
          <w:lang w:val="en-US" w:eastAsia="en-GB"/>
        </w:rPr>
        <w:t>Göteborg</w:t>
      </w:r>
      <w:proofErr w:type="spellEnd"/>
      <w:r w:rsidR="009B0C4A" w:rsidRPr="00DC395C">
        <w:rPr>
          <w:rFonts w:ascii="Calibri" w:eastAsia="Times New Roman" w:hAnsi="Calibri" w:cs="Helvetica"/>
          <w:b/>
          <w:bCs/>
          <w:color w:val="333333"/>
          <w:kern w:val="36"/>
          <w:sz w:val="24"/>
          <w:szCs w:val="24"/>
          <w:lang w:val="en-US" w:eastAsia="en-GB"/>
        </w:rPr>
        <w:t>, Sweden</w:t>
      </w:r>
      <w:r w:rsidR="00B44155" w:rsidRPr="00DC395C">
        <w:rPr>
          <w:rFonts w:ascii="Calibri" w:eastAsia="Times New Roman" w:hAnsi="Calibri" w:cs="Helvetica"/>
          <w:b/>
          <w:bCs/>
          <w:color w:val="000000" w:themeColor="text1"/>
          <w:kern w:val="36"/>
          <w:sz w:val="24"/>
          <w:szCs w:val="24"/>
          <w:lang w:val="en-US" w:eastAsia="en-GB"/>
        </w:rPr>
        <w:t xml:space="preserve"> to promote better research on, and support services for, withdrawal from psychiatric drugs.</w:t>
      </w:r>
    </w:p>
    <w:p w14:paraId="791D86DA" w14:textId="77777777" w:rsidR="00B44155" w:rsidRPr="00DC395C" w:rsidRDefault="00B44155" w:rsidP="00ED41D9">
      <w:pPr>
        <w:spacing w:after="0" w:line="315" w:lineRule="atLeast"/>
        <w:outlineLvl w:val="0"/>
        <w:rPr>
          <w:rFonts w:ascii="Calibri" w:eastAsia="Times New Roman" w:hAnsi="Calibri" w:cs="Helvetica"/>
          <w:b/>
          <w:bCs/>
          <w:color w:val="000000" w:themeColor="text1"/>
          <w:kern w:val="36"/>
          <w:sz w:val="28"/>
          <w:szCs w:val="28"/>
          <w:lang w:val="en-US" w:eastAsia="en-GB"/>
        </w:rPr>
      </w:pPr>
    </w:p>
    <w:p w14:paraId="7CCB63F6" w14:textId="77777777" w:rsidR="0011265C" w:rsidRPr="00DC395C" w:rsidRDefault="00F74900" w:rsidP="00ED41D9">
      <w:pPr>
        <w:spacing w:after="0"/>
        <w:rPr>
          <w:rFonts w:ascii="Calibri" w:hAnsi="Calibri"/>
          <w:color w:val="000000" w:themeColor="text1"/>
        </w:rPr>
      </w:pPr>
      <w:r w:rsidRPr="00DC395C">
        <w:rPr>
          <w:rFonts w:ascii="Calibri" w:eastAsia="Times New Roman" w:hAnsi="Calibri" w:cs="Helvetica"/>
          <w:color w:val="000000" w:themeColor="text1"/>
          <w:sz w:val="24"/>
          <w:szCs w:val="24"/>
          <w:lang w:val="en-US" w:eastAsia="en-GB"/>
        </w:rPr>
        <w:t>Withdrawal from psychiatric drugs is an issue which is rapidly gaining attention in many parts of the world</w:t>
      </w:r>
      <w:r w:rsidR="00382C6B" w:rsidRPr="00DC395C">
        <w:rPr>
          <w:rFonts w:ascii="Calibri" w:eastAsia="Times New Roman" w:hAnsi="Calibri" w:cs="Helvetica"/>
          <w:color w:val="000000" w:themeColor="text1"/>
          <w:sz w:val="24"/>
          <w:szCs w:val="24"/>
          <w:lang w:val="en-US" w:eastAsia="en-GB"/>
        </w:rPr>
        <w:t xml:space="preserve">. For example earlier this month </w:t>
      </w:r>
      <w:r w:rsidR="00382C6B" w:rsidRPr="00A07EC3">
        <w:rPr>
          <w:rFonts w:ascii="Calibri" w:eastAsia="Times New Roman" w:hAnsi="Calibri" w:cs="Helvetica"/>
          <w:i/>
          <w:color w:val="000000" w:themeColor="text1"/>
          <w:sz w:val="24"/>
          <w:szCs w:val="24"/>
          <w:lang w:val="en-US" w:eastAsia="en-GB"/>
        </w:rPr>
        <w:t>Public Health England</w:t>
      </w:r>
      <w:r w:rsidR="00382C6B" w:rsidRPr="00DC395C">
        <w:rPr>
          <w:rFonts w:ascii="Calibri" w:eastAsia="Times New Roman" w:hAnsi="Calibri" w:cs="Helvetica"/>
          <w:color w:val="000000" w:themeColor="text1"/>
          <w:sz w:val="24"/>
          <w:szCs w:val="24"/>
          <w:lang w:val="en-US" w:eastAsia="en-GB"/>
        </w:rPr>
        <w:t xml:space="preserve"> published a report calling for services for people struggling to come off antidepressants and benzodiazepines.</w:t>
      </w:r>
      <w:r w:rsidR="0011265C" w:rsidRPr="00DC395C">
        <w:rPr>
          <w:rFonts w:ascii="Calibri" w:hAnsi="Calibri"/>
          <w:color w:val="000000" w:themeColor="text1"/>
        </w:rPr>
        <w:t xml:space="preserve"> </w:t>
      </w:r>
      <w:r w:rsidR="00987D52" w:rsidRPr="00DC395C">
        <w:rPr>
          <w:rFonts w:ascii="Calibri" w:hAnsi="Calibri"/>
          <w:color w:val="000000" w:themeColor="text1"/>
        </w:rPr>
        <w:t>(</w:t>
      </w:r>
      <w:hyperlink r:id="rId4" w:history="1">
        <w:r w:rsidR="0011265C" w:rsidRPr="00DC395C">
          <w:rPr>
            <w:rStyle w:val="Hyperlink"/>
            <w:rFonts w:ascii="Calibri" w:hAnsi="Calibri"/>
            <w:color w:val="000000" w:themeColor="text1"/>
          </w:rPr>
          <w:t>https://www.gov.uk/government/publications/prescribed-medicines-review-report</w:t>
        </w:r>
      </w:hyperlink>
      <w:r w:rsidR="00987D52" w:rsidRPr="00DC395C">
        <w:rPr>
          <w:rStyle w:val="Hyperlink"/>
          <w:rFonts w:ascii="Calibri" w:hAnsi="Calibri"/>
          <w:color w:val="000000" w:themeColor="text1"/>
        </w:rPr>
        <w:t>)</w:t>
      </w:r>
      <w:r w:rsidR="0011265C" w:rsidRPr="00DC395C">
        <w:rPr>
          <w:rFonts w:ascii="Calibri" w:hAnsi="Calibri"/>
          <w:color w:val="000000" w:themeColor="text1"/>
        </w:rPr>
        <w:t xml:space="preserve"> </w:t>
      </w:r>
    </w:p>
    <w:p w14:paraId="21C6BD7E" w14:textId="77777777" w:rsidR="00ED41D9" w:rsidRPr="00DC395C" w:rsidRDefault="00ED41D9" w:rsidP="00ED41D9">
      <w:pPr>
        <w:spacing w:after="0" w:line="240" w:lineRule="auto"/>
        <w:rPr>
          <w:rFonts w:ascii="Calibri" w:eastAsia="Times New Roman" w:hAnsi="Calibri" w:cs="Helvetica"/>
          <w:color w:val="000000" w:themeColor="text1"/>
          <w:sz w:val="24"/>
          <w:szCs w:val="24"/>
          <w:lang w:val="en-US" w:eastAsia="en-GB"/>
        </w:rPr>
      </w:pPr>
    </w:p>
    <w:p w14:paraId="60605E9E" w14:textId="77777777" w:rsidR="00F74900" w:rsidRPr="00DC395C" w:rsidRDefault="00F74900" w:rsidP="00ED41D9">
      <w:pPr>
        <w:spacing w:after="0" w:line="240" w:lineRule="auto"/>
        <w:rPr>
          <w:rFonts w:ascii="Calibri" w:eastAsia="Times New Roman" w:hAnsi="Calibri" w:cs="Helvetica"/>
          <w:color w:val="000000" w:themeColor="text1"/>
          <w:sz w:val="24"/>
          <w:szCs w:val="24"/>
          <w:lang w:val="en-US" w:eastAsia="en-GB"/>
        </w:rPr>
      </w:pPr>
      <w:r w:rsidRPr="00DC395C">
        <w:rPr>
          <w:rFonts w:ascii="Calibri" w:eastAsia="Times New Roman" w:hAnsi="Calibri" w:cs="Helvetica"/>
          <w:color w:val="000000" w:themeColor="text1"/>
          <w:sz w:val="24"/>
          <w:szCs w:val="24"/>
          <w:lang w:val="en-US" w:eastAsia="en-GB"/>
        </w:rPr>
        <w:t xml:space="preserve">The </w:t>
      </w:r>
      <w:r w:rsidRPr="00DC395C">
        <w:rPr>
          <w:rFonts w:ascii="Calibri" w:eastAsia="Times New Roman" w:hAnsi="Calibri" w:cs="Helvetica"/>
          <w:b/>
          <w:color w:val="000000" w:themeColor="text1"/>
          <w:sz w:val="24"/>
          <w:szCs w:val="24"/>
          <w:lang w:val="en-US" w:eastAsia="en-GB"/>
        </w:rPr>
        <w:t>International Institute for Psychiatric Drug Withdrawal</w:t>
      </w:r>
      <w:r w:rsidRPr="00DC395C">
        <w:rPr>
          <w:rFonts w:ascii="Calibri" w:eastAsia="Times New Roman" w:hAnsi="Calibri" w:cs="Helvetica"/>
          <w:color w:val="000000" w:themeColor="text1"/>
          <w:sz w:val="24"/>
          <w:szCs w:val="24"/>
          <w:lang w:val="en-US" w:eastAsia="en-GB"/>
        </w:rPr>
        <w:t xml:space="preserve"> (</w:t>
      </w:r>
      <w:r w:rsidR="009F2DE7" w:rsidRPr="00DC395C">
        <w:rPr>
          <w:rFonts w:ascii="Calibri" w:eastAsia="Times New Roman" w:hAnsi="Calibri" w:cs="Helvetica"/>
          <w:color w:val="000000" w:themeColor="text1"/>
          <w:u w:val="single"/>
          <w:lang w:val="en-US" w:eastAsia="en-GB"/>
        </w:rPr>
        <w:t>https://iipdw.org</w:t>
      </w:r>
      <w:r w:rsidR="009F2DE7" w:rsidRPr="00DC395C">
        <w:rPr>
          <w:rFonts w:ascii="Calibri" w:eastAsia="Times New Roman" w:hAnsi="Calibri" w:cs="Helvetica"/>
          <w:color w:val="000000" w:themeColor="text1"/>
          <w:sz w:val="24"/>
          <w:szCs w:val="24"/>
          <w:lang w:val="en-US" w:eastAsia="en-GB"/>
        </w:rPr>
        <w:t>)</w:t>
      </w:r>
      <w:r w:rsidRPr="00DC395C">
        <w:rPr>
          <w:rFonts w:ascii="Calibri" w:eastAsia="Times New Roman" w:hAnsi="Calibri" w:cs="Helvetica"/>
          <w:color w:val="000000" w:themeColor="text1"/>
          <w:sz w:val="24"/>
          <w:szCs w:val="24"/>
          <w:lang w:val="en-US" w:eastAsia="en-GB"/>
        </w:rPr>
        <w:t xml:space="preserve"> was </w:t>
      </w:r>
      <w:r w:rsidR="009F2DE7" w:rsidRPr="00DC395C">
        <w:rPr>
          <w:rFonts w:ascii="Calibri" w:eastAsia="Times New Roman" w:hAnsi="Calibri" w:cs="Helvetica"/>
          <w:color w:val="000000" w:themeColor="text1"/>
          <w:sz w:val="24"/>
          <w:szCs w:val="24"/>
          <w:lang w:val="en-US" w:eastAsia="en-GB"/>
        </w:rPr>
        <w:t>formed</w:t>
      </w:r>
      <w:r w:rsidRPr="00DC395C">
        <w:rPr>
          <w:rFonts w:ascii="Calibri" w:eastAsia="Times New Roman" w:hAnsi="Calibri" w:cs="Helvetica"/>
          <w:color w:val="000000" w:themeColor="text1"/>
          <w:sz w:val="24"/>
          <w:szCs w:val="24"/>
          <w:lang w:val="en-US" w:eastAsia="en-GB"/>
        </w:rPr>
        <w:t xml:space="preserve"> in 2017 to respond to the need to </w:t>
      </w:r>
      <w:r w:rsidR="009F2DE7" w:rsidRPr="00DC395C">
        <w:rPr>
          <w:rFonts w:ascii="Calibri" w:eastAsia="Times New Roman" w:hAnsi="Calibri" w:cs="Helvetica"/>
          <w:color w:val="000000" w:themeColor="text1"/>
          <w:sz w:val="24"/>
          <w:szCs w:val="24"/>
          <w:lang w:val="en-US" w:eastAsia="en-GB"/>
        </w:rPr>
        <w:t xml:space="preserve">better understand the scope of, and reasons for, what has become an international epidemic, </w:t>
      </w:r>
      <w:r w:rsidRPr="00DC395C">
        <w:rPr>
          <w:rFonts w:ascii="Calibri" w:eastAsia="Times New Roman" w:hAnsi="Calibri" w:cs="Helvetica"/>
          <w:color w:val="000000" w:themeColor="text1"/>
          <w:sz w:val="24"/>
          <w:szCs w:val="24"/>
          <w:lang w:val="en-US" w:eastAsia="en-GB"/>
        </w:rPr>
        <w:t xml:space="preserve">and to develop </w:t>
      </w:r>
      <w:r w:rsidR="009F2DE7" w:rsidRPr="00DC395C">
        <w:rPr>
          <w:rFonts w:ascii="Calibri" w:eastAsia="Times New Roman" w:hAnsi="Calibri" w:cs="Helvetica"/>
          <w:color w:val="000000" w:themeColor="text1"/>
          <w:sz w:val="24"/>
          <w:szCs w:val="24"/>
          <w:lang w:val="en-US" w:eastAsia="en-GB"/>
        </w:rPr>
        <w:t xml:space="preserve">evidence-based </w:t>
      </w:r>
      <w:r w:rsidRPr="00DC395C">
        <w:rPr>
          <w:rFonts w:ascii="Calibri" w:eastAsia="Times New Roman" w:hAnsi="Calibri" w:cs="Helvetica"/>
          <w:color w:val="000000" w:themeColor="text1"/>
          <w:sz w:val="24"/>
          <w:szCs w:val="24"/>
          <w:lang w:val="en-US" w:eastAsia="en-GB"/>
        </w:rPr>
        <w:t>ways to assist people withdrawing safely from psychiatric drugs</w:t>
      </w:r>
      <w:r w:rsidR="0011295A" w:rsidRPr="00DC395C">
        <w:rPr>
          <w:rFonts w:ascii="Calibri" w:eastAsia="Times New Roman" w:hAnsi="Calibri" w:cs="Helvetica"/>
          <w:color w:val="000000" w:themeColor="text1"/>
          <w:sz w:val="24"/>
          <w:szCs w:val="24"/>
          <w:lang w:val="en-US" w:eastAsia="en-GB"/>
        </w:rPr>
        <w:t xml:space="preserve">, which </w:t>
      </w:r>
      <w:r w:rsidR="00073BBE">
        <w:rPr>
          <w:rFonts w:ascii="Calibri" w:eastAsia="Times New Roman" w:hAnsi="Calibri" w:cs="Helvetica"/>
          <w:color w:val="000000" w:themeColor="text1"/>
          <w:sz w:val="24"/>
          <w:szCs w:val="24"/>
          <w:lang w:val="en-US" w:eastAsia="en-GB"/>
        </w:rPr>
        <w:t>often</w:t>
      </w:r>
      <w:r w:rsidR="0011295A" w:rsidRPr="00DC395C">
        <w:rPr>
          <w:rFonts w:ascii="Calibri" w:eastAsia="Times New Roman" w:hAnsi="Calibri" w:cs="Helvetica"/>
          <w:color w:val="000000" w:themeColor="text1"/>
          <w:sz w:val="24"/>
          <w:szCs w:val="24"/>
          <w:lang w:val="en-US" w:eastAsia="en-GB"/>
        </w:rPr>
        <w:t xml:space="preserve"> involves very slow tapering.</w:t>
      </w:r>
    </w:p>
    <w:p w14:paraId="6C1AB70D" w14:textId="77777777" w:rsidR="00ED41D9" w:rsidRPr="00DC395C" w:rsidRDefault="00ED41D9" w:rsidP="00ED41D9">
      <w:pPr>
        <w:spacing w:after="0" w:line="240" w:lineRule="auto"/>
        <w:rPr>
          <w:rFonts w:ascii="Calibri" w:eastAsia="Times New Roman" w:hAnsi="Calibri" w:cs="Helvetica"/>
          <w:color w:val="000000" w:themeColor="text1"/>
          <w:sz w:val="24"/>
          <w:szCs w:val="24"/>
          <w:lang w:val="en-US" w:eastAsia="en-GB"/>
        </w:rPr>
      </w:pPr>
    </w:p>
    <w:p w14:paraId="57ED5DE4" w14:textId="77777777" w:rsidR="009F2DE7" w:rsidRPr="00DC395C" w:rsidRDefault="00F74900" w:rsidP="00ED41D9">
      <w:pPr>
        <w:spacing w:after="0" w:line="240" w:lineRule="auto"/>
        <w:rPr>
          <w:rFonts w:ascii="Calibri" w:eastAsia="Times New Roman" w:hAnsi="Calibri" w:cs="Helvetica"/>
          <w:color w:val="000000" w:themeColor="text1"/>
          <w:sz w:val="24"/>
          <w:szCs w:val="24"/>
          <w:lang w:val="en-US" w:eastAsia="en-GB"/>
        </w:rPr>
      </w:pPr>
      <w:r w:rsidRPr="00DC395C">
        <w:rPr>
          <w:rFonts w:ascii="Calibri" w:eastAsia="Times New Roman" w:hAnsi="Calibri" w:cs="Helvetica"/>
          <w:color w:val="000000" w:themeColor="text1"/>
          <w:sz w:val="24"/>
          <w:szCs w:val="24"/>
          <w:lang w:val="en-US" w:eastAsia="en-GB"/>
        </w:rPr>
        <w:t xml:space="preserve">To </w:t>
      </w:r>
      <w:r w:rsidR="0011295A" w:rsidRPr="00DC395C">
        <w:rPr>
          <w:rFonts w:ascii="Calibri" w:eastAsia="Times New Roman" w:hAnsi="Calibri" w:cs="Helvetica"/>
          <w:color w:val="000000" w:themeColor="text1"/>
          <w:sz w:val="24"/>
          <w:szCs w:val="24"/>
          <w:lang w:val="en-US" w:eastAsia="en-GB"/>
        </w:rPr>
        <w:t>further</w:t>
      </w:r>
      <w:r w:rsidRPr="00DC395C">
        <w:rPr>
          <w:rFonts w:ascii="Calibri" w:eastAsia="Times New Roman" w:hAnsi="Calibri" w:cs="Helvetica"/>
          <w:color w:val="000000" w:themeColor="text1"/>
          <w:sz w:val="24"/>
          <w:szCs w:val="24"/>
          <w:lang w:val="en-US" w:eastAsia="en-GB"/>
        </w:rPr>
        <w:t xml:space="preserve"> th</w:t>
      </w:r>
      <w:r w:rsidR="009F2DE7" w:rsidRPr="00DC395C">
        <w:rPr>
          <w:rFonts w:ascii="Calibri" w:eastAsia="Times New Roman" w:hAnsi="Calibri" w:cs="Helvetica"/>
          <w:color w:val="000000" w:themeColor="text1"/>
          <w:sz w:val="24"/>
          <w:szCs w:val="24"/>
          <w:lang w:val="en-US" w:eastAsia="en-GB"/>
        </w:rPr>
        <w:t>ese aims</w:t>
      </w:r>
      <w:r w:rsidRPr="00DC395C">
        <w:rPr>
          <w:rFonts w:ascii="Calibri" w:eastAsia="Times New Roman" w:hAnsi="Calibri" w:cs="Helvetica"/>
          <w:color w:val="000000" w:themeColor="text1"/>
          <w:sz w:val="24"/>
          <w:szCs w:val="24"/>
          <w:lang w:val="en-US" w:eastAsia="en-GB"/>
        </w:rPr>
        <w:t>, the IPPD</w:t>
      </w:r>
      <w:r w:rsidR="009F2DE7" w:rsidRPr="00DC395C">
        <w:rPr>
          <w:rFonts w:ascii="Calibri" w:eastAsia="Times New Roman" w:hAnsi="Calibri" w:cs="Helvetica"/>
          <w:color w:val="000000" w:themeColor="text1"/>
          <w:sz w:val="24"/>
          <w:szCs w:val="24"/>
          <w:lang w:val="en-US" w:eastAsia="en-GB"/>
        </w:rPr>
        <w:t>W is hosting a network meeting o</w:t>
      </w:r>
      <w:r w:rsidRPr="00DC395C">
        <w:rPr>
          <w:rFonts w:ascii="Calibri" w:eastAsia="Times New Roman" w:hAnsi="Calibri" w:cs="Helvetica"/>
          <w:color w:val="000000" w:themeColor="text1"/>
          <w:sz w:val="24"/>
          <w:szCs w:val="24"/>
          <w:lang w:val="en-US" w:eastAsia="en-GB"/>
        </w:rPr>
        <w:t xml:space="preserve">n September </w:t>
      </w:r>
      <w:r w:rsidR="009F2DE7" w:rsidRPr="00DC395C">
        <w:rPr>
          <w:rFonts w:ascii="Calibri" w:eastAsia="Times New Roman" w:hAnsi="Calibri" w:cs="Helvetica"/>
          <w:color w:val="000000" w:themeColor="text1"/>
          <w:sz w:val="24"/>
          <w:szCs w:val="24"/>
          <w:lang w:val="en-US" w:eastAsia="en-GB"/>
        </w:rPr>
        <w:t xml:space="preserve">27-29, </w:t>
      </w:r>
      <w:r w:rsidRPr="00DC395C">
        <w:rPr>
          <w:rFonts w:ascii="Calibri" w:eastAsia="Times New Roman" w:hAnsi="Calibri" w:cs="Helvetica"/>
          <w:color w:val="000000" w:themeColor="text1"/>
          <w:sz w:val="24"/>
          <w:szCs w:val="24"/>
          <w:lang w:val="en-US" w:eastAsia="en-GB"/>
        </w:rPr>
        <w:t xml:space="preserve">2019 </w:t>
      </w:r>
      <w:r w:rsidR="00ED41D9" w:rsidRPr="00DC395C">
        <w:rPr>
          <w:rFonts w:ascii="Calibri" w:eastAsia="Times New Roman" w:hAnsi="Calibri" w:cs="Helvetica"/>
          <w:bCs/>
          <w:color w:val="000000" w:themeColor="text1"/>
          <w:sz w:val="24"/>
          <w:szCs w:val="24"/>
          <w:lang w:val="en-US" w:eastAsia="en-GB"/>
        </w:rPr>
        <w:t xml:space="preserve">in </w:t>
      </w:r>
      <w:proofErr w:type="spellStart"/>
      <w:r w:rsidR="00ED41D9" w:rsidRPr="00DC395C">
        <w:rPr>
          <w:rFonts w:ascii="Calibri" w:eastAsia="Times New Roman" w:hAnsi="Calibri" w:cs="Helvetica"/>
          <w:bCs/>
          <w:color w:val="000000" w:themeColor="text1"/>
          <w:sz w:val="24"/>
          <w:szCs w:val="24"/>
          <w:lang w:val="en-US" w:eastAsia="en-GB"/>
        </w:rPr>
        <w:t>Göteborg</w:t>
      </w:r>
      <w:proofErr w:type="spellEnd"/>
      <w:r w:rsidRPr="00DC395C">
        <w:rPr>
          <w:rFonts w:ascii="Calibri" w:eastAsia="Times New Roman" w:hAnsi="Calibri" w:cs="Helvetica"/>
          <w:color w:val="000000" w:themeColor="text1"/>
          <w:sz w:val="24"/>
          <w:szCs w:val="24"/>
          <w:lang w:val="en-US" w:eastAsia="en-GB"/>
        </w:rPr>
        <w:t xml:space="preserve">. The meeting aims to </w:t>
      </w:r>
      <w:r w:rsidR="009F2DE7" w:rsidRPr="00DC395C">
        <w:rPr>
          <w:rFonts w:ascii="Calibri" w:eastAsia="Times New Roman" w:hAnsi="Calibri" w:cs="Helvetica"/>
          <w:color w:val="000000" w:themeColor="text1"/>
          <w:sz w:val="24"/>
          <w:szCs w:val="24"/>
          <w:lang w:val="en-US" w:eastAsia="en-GB"/>
        </w:rPr>
        <w:t>disseminate th</w:t>
      </w:r>
      <w:r w:rsidRPr="00DC395C">
        <w:rPr>
          <w:rFonts w:ascii="Calibri" w:eastAsia="Times New Roman" w:hAnsi="Calibri" w:cs="Helvetica"/>
          <w:color w:val="000000" w:themeColor="text1"/>
          <w:sz w:val="24"/>
          <w:szCs w:val="24"/>
          <w:lang w:val="en-US" w:eastAsia="en-GB"/>
        </w:rPr>
        <w:t>e best available knowledge, experience and expertise</w:t>
      </w:r>
      <w:r w:rsidR="009F2DE7" w:rsidRPr="00DC395C">
        <w:rPr>
          <w:rFonts w:ascii="Calibri" w:eastAsia="Times New Roman" w:hAnsi="Calibri" w:cs="Helvetica"/>
          <w:color w:val="000000" w:themeColor="text1"/>
          <w:sz w:val="24"/>
          <w:szCs w:val="24"/>
          <w:lang w:val="en-US" w:eastAsia="en-GB"/>
        </w:rPr>
        <w:t xml:space="preserve"> from all over the world.</w:t>
      </w:r>
    </w:p>
    <w:p w14:paraId="4837CA85" w14:textId="77777777" w:rsidR="00ED41D9" w:rsidRPr="00DC395C" w:rsidRDefault="00ED41D9" w:rsidP="00ED41D9">
      <w:pPr>
        <w:spacing w:after="0" w:line="240" w:lineRule="auto"/>
        <w:rPr>
          <w:rFonts w:ascii="Calibri" w:eastAsia="Times New Roman" w:hAnsi="Calibri" w:cs="Helvetica"/>
          <w:color w:val="000000" w:themeColor="text1"/>
          <w:sz w:val="24"/>
          <w:szCs w:val="24"/>
          <w:lang w:val="en-US" w:eastAsia="en-GB"/>
        </w:rPr>
      </w:pPr>
    </w:p>
    <w:p w14:paraId="1F61303A" w14:textId="77777777" w:rsidR="0011265C" w:rsidRPr="00DC395C" w:rsidRDefault="009F2DE7" w:rsidP="00ED41D9">
      <w:pPr>
        <w:spacing w:after="0" w:line="240" w:lineRule="auto"/>
        <w:rPr>
          <w:rFonts w:ascii="Calibri" w:eastAsia="Times New Roman" w:hAnsi="Calibri" w:cs="Helvetica"/>
          <w:color w:val="000000" w:themeColor="text1"/>
          <w:sz w:val="24"/>
          <w:szCs w:val="24"/>
          <w:lang w:val="en-US" w:eastAsia="en-GB"/>
        </w:rPr>
      </w:pPr>
      <w:r w:rsidRPr="00DC395C">
        <w:rPr>
          <w:rFonts w:ascii="Calibri" w:eastAsia="Times New Roman" w:hAnsi="Calibri" w:cs="Helvetica"/>
          <w:color w:val="000000" w:themeColor="text1"/>
          <w:sz w:val="24"/>
          <w:szCs w:val="24"/>
          <w:lang w:val="en-US" w:eastAsia="en-GB"/>
        </w:rPr>
        <w:t xml:space="preserve">The meeting has been restricted to 40 carefully selected participants. They come </w:t>
      </w:r>
      <w:r w:rsidR="004B201D" w:rsidRPr="00DC395C">
        <w:rPr>
          <w:rFonts w:ascii="Calibri" w:eastAsia="Times New Roman" w:hAnsi="Calibri" w:cs="Helvetica"/>
          <w:color w:val="000000" w:themeColor="text1"/>
          <w:sz w:val="24"/>
          <w:szCs w:val="24"/>
          <w:lang w:val="en-US" w:eastAsia="en-GB"/>
        </w:rPr>
        <w:t xml:space="preserve">from </w:t>
      </w:r>
      <w:r w:rsidR="00CF44A5" w:rsidRPr="00DC395C">
        <w:rPr>
          <w:rFonts w:ascii="Calibri" w:eastAsia="Times New Roman" w:hAnsi="Calibri" w:cs="Helvetica"/>
          <w:color w:val="000000" w:themeColor="text1"/>
          <w:sz w:val="24"/>
          <w:szCs w:val="24"/>
          <w:lang w:val="en-US" w:eastAsia="en-GB"/>
        </w:rPr>
        <w:t>15</w:t>
      </w:r>
      <w:r w:rsidR="004B201D" w:rsidRPr="00DC395C">
        <w:rPr>
          <w:rFonts w:ascii="Calibri" w:eastAsia="Times New Roman" w:hAnsi="Calibri" w:cs="Helvetica"/>
          <w:color w:val="000000" w:themeColor="text1"/>
          <w:sz w:val="24"/>
          <w:szCs w:val="24"/>
          <w:lang w:val="en-US" w:eastAsia="en-GB"/>
        </w:rPr>
        <w:t xml:space="preserve"> countries</w:t>
      </w:r>
      <w:r w:rsidR="0011265C" w:rsidRPr="00DC395C">
        <w:rPr>
          <w:rFonts w:ascii="Calibri" w:eastAsia="Times New Roman" w:hAnsi="Calibri" w:cs="Helvetica"/>
          <w:color w:val="000000" w:themeColor="text1"/>
          <w:sz w:val="24"/>
          <w:szCs w:val="24"/>
          <w:lang w:val="en-US" w:eastAsia="en-GB"/>
        </w:rPr>
        <w:t>,</w:t>
      </w:r>
      <w:r w:rsidR="00382C6B" w:rsidRPr="00DC395C">
        <w:rPr>
          <w:rFonts w:ascii="Calibri" w:eastAsia="Times New Roman" w:hAnsi="Calibri" w:cs="Helvetica"/>
          <w:color w:val="000000" w:themeColor="text1"/>
          <w:sz w:val="24"/>
          <w:szCs w:val="24"/>
          <w:lang w:val="en-US" w:eastAsia="en-GB"/>
        </w:rPr>
        <w:t xml:space="preserve"> and from </w:t>
      </w:r>
      <w:r w:rsidR="00F74900" w:rsidRPr="00DC395C">
        <w:rPr>
          <w:rFonts w:ascii="Calibri" w:eastAsia="Times New Roman" w:hAnsi="Calibri" w:cs="Helvetica"/>
          <w:color w:val="000000" w:themeColor="text1"/>
          <w:sz w:val="24"/>
          <w:szCs w:val="24"/>
          <w:lang w:val="en-US" w:eastAsia="en-GB"/>
        </w:rPr>
        <w:t>diverse backgrounds</w:t>
      </w:r>
      <w:r w:rsidR="00382C6B" w:rsidRPr="00DC395C">
        <w:rPr>
          <w:rFonts w:ascii="Calibri" w:eastAsia="Times New Roman" w:hAnsi="Calibri" w:cs="Helvetica"/>
          <w:color w:val="000000" w:themeColor="text1"/>
          <w:sz w:val="24"/>
          <w:szCs w:val="24"/>
          <w:lang w:val="en-US" w:eastAsia="en-GB"/>
        </w:rPr>
        <w:t xml:space="preserve"> including </w:t>
      </w:r>
      <w:r w:rsidRPr="00DC395C">
        <w:rPr>
          <w:rFonts w:ascii="Calibri" w:eastAsia="Times New Roman" w:hAnsi="Calibri" w:cs="Helvetica"/>
          <w:color w:val="000000" w:themeColor="text1"/>
          <w:sz w:val="24"/>
          <w:szCs w:val="24"/>
          <w:lang w:val="en-US" w:eastAsia="en-GB"/>
        </w:rPr>
        <w:t xml:space="preserve">research; </w:t>
      </w:r>
      <w:r w:rsidR="00F74900" w:rsidRPr="00DC395C">
        <w:rPr>
          <w:rFonts w:ascii="Calibri" w:eastAsia="Times New Roman" w:hAnsi="Calibri" w:cs="Helvetica"/>
          <w:color w:val="000000" w:themeColor="text1"/>
          <w:sz w:val="24"/>
          <w:szCs w:val="24"/>
          <w:lang w:val="en-US" w:eastAsia="en-GB"/>
        </w:rPr>
        <w:t>peer support</w:t>
      </w:r>
      <w:r w:rsidRPr="00DC395C">
        <w:rPr>
          <w:rFonts w:ascii="Calibri" w:eastAsia="Times New Roman" w:hAnsi="Calibri" w:cs="Helvetica"/>
          <w:color w:val="000000" w:themeColor="text1"/>
          <w:sz w:val="24"/>
          <w:szCs w:val="24"/>
          <w:lang w:val="en-US" w:eastAsia="en-GB"/>
        </w:rPr>
        <w:t>;</w:t>
      </w:r>
      <w:r w:rsidR="00F74900" w:rsidRPr="00DC395C">
        <w:rPr>
          <w:rFonts w:ascii="Calibri" w:eastAsia="Times New Roman" w:hAnsi="Calibri" w:cs="Helvetica"/>
          <w:color w:val="000000" w:themeColor="text1"/>
          <w:sz w:val="24"/>
          <w:szCs w:val="24"/>
          <w:lang w:val="en-US" w:eastAsia="en-GB"/>
        </w:rPr>
        <w:t xml:space="preserve"> psychiatry</w:t>
      </w:r>
      <w:r w:rsidRPr="00DC395C">
        <w:rPr>
          <w:rFonts w:ascii="Calibri" w:eastAsia="Times New Roman" w:hAnsi="Calibri" w:cs="Helvetica"/>
          <w:color w:val="000000" w:themeColor="text1"/>
          <w:sz w:val="24"/>
          <w:szCs w:val="24"/>
          <w:lang w:val="en-US" w:eastAsia="en-GB"/>
        </w:rPr>
        <w:t xml:space="preserve">; clinical </w:t>
      </w:r>
      <w:r w:rsidR="00F74900" w:rsidRPr="00DC395C">
        <w:rPr>
          <w:rFonts w:ascii="Calibri" w:eastAsia="Times New Roman" w:hAnsi="Calibri" w:cs="Helvetica"/>
          <w:color w:val="000000" w:themeColor="text1"/>
          <w:sz w:val="24"/>
          <w:szCs w:val="24"/>
          <w:lang w:val="en-US" w:eastAsia="en-GB"/>
        </w:rPr>
        <w:t>psychology</w:t>
      </w:r>
      <w:r w:rsidRPr="00DC395C">
        <w:rPr>
          <w:rFonts w:ascii="Calibri" w:eastAsia="Times New Roman" w:hAnsi="Calibri" w:cs="Helvetica"/>
          <w:color w:val="000000" w:themeColor="text1"/>
          <w:sz w:val="24"/>
          <w:szCs w:val="24"/>
          <w:lang w:val="en-US" w:eastAsia="en-GB"/>
        </w:rPr>
        <w:t xml:space="preserve">; and people with experience of withdrawing. </w:t>
      </w:r>
    </w:p>
    <w:p w14:paraId="6E83E7BA" w14:textId="77777777" w:rsidR="00ED41D9" w:rsidRPr="00DC395C" w:rsidRDefault="00ED41D9" w:rsidP="00ED41D9">
      <w:pPr>
        <w:spacing w:after="0" w:line="240" w:lineRule="auto"/>
        <w:rPr>
          <w:rFonts w:ascii="Calibri" w:eastAsia="Times New Roman" w:hAnsi="Calibri" w:cs="Helvetica"/>
          <w:color w:val="000000" w:themeColor="text1"/>
          <w:sz w:val="24"/>
          <w:szCs w:val="24"/>
          <w:lang w:val="en-US" w:eastAsia="en-GB"/>
        </w:rPr>
      </w:pPr>
    </w:p>
    <w:p w14:paraId="555DAF6C" w14:textId="77777777" w:rsidR="00ED41D9" w:rsidRPr="00DC395C" w:rsidRDefault="004B201D" w:rsidP="00ED41D9">
      <w:pPr>
        <w:spacing w:after="0" w:line="240" w:lineRule="auto"/>
        <w:rPr>
          <w:rFonts w:ascii="Calibri" w:eastAsia="Times New Roman" w:hAnsi="Calibri" w:cs="Helvetica"/>
          <w:color w:val="000000" w:themeColor="text1"/>
          <w:sz w:val="24"/>
          <w:szCs w:val="24"/>
          <w:lang w:val="en-US" w:eastAsia="en-GB"/>
        </w:rPr>
      </w:pPr>
      <w:r w:rsidRPr="00DC395C">
        <w:rPr>
          <w:rFonts w:ascii="Calibri" w:eastAsia="Times New Roman" w:hAnsi="Calibri" w:cs="Helvetica"/>
          <w:color w:val="000000" w:themeColor="text1"/>
          <w:sz w:val="24"/>
          <w:szCs w:val="24"/>
          <w:lang w:val="en-US" w:eastAsia="en-GB"/>
        </w:rPr>
        <w:t>IIPDW Board Members commented:</w:t>
      </w:r>
    </w:p>
    <w:p w14:paraId="061FAEF6" w14:textId="77777777" w:rsidR="00F74900" w:rsidRPr="00A07EC3" w:rsidRDefault="004B201D" w:rsidP="00ED41D9">
      <w:pPr>
        <w:spacing w:after="0" w:line="240" w:lineRule="auto"/>
        <w:rPr>
          <w:rFonts w:ascii="Calibri" w:eastAsia="Times New Roman" w:hAnsi="Calibri" w:cs="Helvetica"/>
          <w:i/>
          <w:color w:val="000000" w:themeColor="text1"/>
          <w:sz w:val="24"/>
          <w:szCs w:val="24"/>
          <w:lang w:val="en-US" w:eastAsia="en-GB"/>
        </w:rPr>
      </w:pPr>
      <w:r w:rsidRPr="00DC395C">
        <w:rPr>
          <w:rFonts w:ascii="Calibri" w:eastAsia="Times New Roman" w:hAnsi="Calibri" w:cs="Helvetica"/>
          <w:color w:val="000000" w:themeColor="text1"/>
          <w:sz w:val="24"/>
          <w:szCs w:val="24"/>
          <w:lang w:val="en-US" w:eastAsia="en-GB"/>
        </w:rPr>
        <w:t>‘</w:t>
      </w:r>
      <w:r w:rsidR="00F74900" w:rsidRPr="00DC395C">
        <w:rPr>
          <w:rFonts w:ascii="Calibri" w:eastAsia="Times New Roman" w:hAnsi="Calibri" w:cs="Helvetica"/>
          <w:color w:val="000000" w:themeColor="text1"/>
          <w:sz w:val="24"/>
          <w:szCs w:val="24"/>
          <w:lang w:val="en-US" w:eastAsia="en-GB"/>
        </w:rPr>
        <w:t>An important aspect of the network meeting will be to examine recent evidence and share skills gained while supporting people who come off their psychiatric drugs. Included will be discussions on scientific studies that underpin the need to gradually withdraw and examples from peer support initiatives</w:t>
      </w:r>
      <w:r w:rsidRPr="00DC395C">
        <w:rPr>
          <w:rFonts w:ascii="Calibri" w:eastAsia="Times New Roman" w:hAnsi="Calibri" w:cs="Helvetica"/>
          <w:color w:val="000000" w:themeColor="text1"/>
          <w:sz w:val="24"/>
          <w:szCs w:val="24"/>
          <w:lang w:val="en-US" w:eastAsia="en-GB"/>
        </w:rPr>
        <w:t>’</w:t>
      </w:r>
      <w:r w:rsidR="00F74900" w:rsidRPr="00DC395C">
        <w:rPr>
          <w:rFonts w:ascii="Calibri" w:eastAsia="Times New Roman" w:hAnsi="Calibri" w:cs="Helvetica"/>
          <w:color w:val="000000" w:themeColor="text1"/>
          <w:sz w:val="24"/>
          <w:szCs w:val="24"/>
          <w:lang w:val="en-US" w:eastAsia="en-GB"/>
        </w:rPr>
        <w:t>.</w:t>
      </w:r>
      <w:r w:rsidRPr="00DC395C">
        <w:rPr>
          <w:rFonts w:ascii="Calibri" w:eastAsia="Times New Roman" w:hAnsi="Calibri" w:cs="Helvetica"/>
          <w:color w:val="000000" w:themeColor="text1"/>
          <w:sz w:val="24"/>
          <w:szCs w:val="24"/>
          <w:lang w:val="en-US" w:eastAsia="en-GB"/>
        </w:rPr>
        <w:t xml:space="preserve"> </w:t>
      </w:r>
      <w:r w:rsidRPr="00A07EC3">
        <w:rPr>
          <w:rFonts w:ascii="Calibri" w:eastAsia="Times New Roman" w:hAnsi="Calibri" w:cs="Helvetica"/>
          <w:i/>
          <w:color w:val="000000" w:themeColor="text1"/>
          <w:sz w:val="24"/>
          <w:szCs w:val="24"/>
          <w:lang w:val="en-US" w:eastAsia="en-GB"/>
        </w:rPr>
        <w:t>(</w:t>
      </w:r>
      <w:r w:rsidR="00987D52" w:rsidRPr="00A07EC3">
        <w:rPr>
          <w:rFonts w:ascii="Calibri" w:eastAsia="Times New Roman" w:hAnsi="Calibri" w:cs="Helvetica"/>
          <w:i/>
          <w:color w:val="000000" w:themeColor="text1"/>
          <w:sz w:val="24"/>
          <w:szCs w:val="24"/>
          <w:lang w:val="en-US" w:eastAsia="en-GB"/>
        </w:rPr>
        <w:t>Professor John Read</w:t>
      </w:r>
      <w:r w:rsidRPr="00A07EC3">
        <w:rPr>
          <w:rFonts w:ascii="Calibri" w:eastAsia="Times New Roman" w:hAnsi="Calibri" w:cs="Helvetica"/>
          <w:i/>
          <w:color w:val="000000" w:themeColor="text1"/>
          <w:sz w:val="24"/>
          <w:szCs w:val="24"/>
          <w:lang w:val="en-US" w:eastAsia="en-GB"/>
        </w:rPr>
        <w:t>)</w:t>
      </w:r>
    </w:p>
    <w:p w14:paraId="0887B5FD" w14:textId="77777777" w:rsidR="00ED41D9" w:rsidRPr="00DC395C" w:rsidRDefault="00ED41D9" w:rsidP="00ED41D9">
      <w:pPr>
        <w:spacing w:after="0" w:line="240" w:lineRule="auto"/>
        <w:rPr>
          <w:rFonts w:ascii="Calibri" w:eastAsia="Times New Roman" w:hAnsi="Calibri" w:cs="Helvetica"/>
          <w:color w:val="000000" w:themeColor="text1"/>
          <w:sz w:val="24"/>
          <w:szCs w:val="24"/>
          <w:lang w:val="en-US" w:eastAsia="en-GB"/>
        </w:rPr>
      </w:pPr>
    </w:p>
    <w:p w14:paraId="595D5B3D" w14:textId="77777777" w:rsidR="00F74900" w:rsidRPr="00A07EC3" w:rsidRDefault="004B201D" w:rsidP="00ED41D9">
      <w:pPr>
        <w:spacing w:after="0" w:line="240" w:lineRule="auto"/>
        <w:rPr>
          <w:rFonts w:ascii="Calibri" w:eastAsia="Times New Roman" w:hAnsi="Calibri" w:cs="Helvetica"/>
          <w:i/>
          <w:color w:val="000000" w:themeColor="text1"/>
          <w:sz w:val="24"/>
          <w:szCs w:val="24"/>
          <w:lang w:val="en-US" w:eastAsia="en-GB"/>
        </w:rPr>
      </w:pPr>
      <w:r w:rsidRPr="00DC395C">
        <w:rPr>
          <w:rFonts w:ascii="Calibri" w:eastAsia="Times New Roman" w:hAnsi="Calibri" w:cs="Helvetica"/>
          <w:color w:val="000000" w:themeColor="text1"/>
          <w:sz w:val="24"/>
          <w:szCs w:val="24"/>
          <w:lang w:val="en-US" w:eastAsia="en-GB"/>
        </w:rPr>
        <w:t>‘</w:t>
      </w:r>
      <w:r w:rsidR="00F74900" w:rsidRPr="00DC395C">
        <w:rPr>
          <w:rFonts w:ascii="Calibri" w:eastAsia="Times New Roman" w:hAnsi="Calibri" w:cs="Helvetica"/>
          <w:color w:val="000000" w:themeColor="text1"/>
          <w:sz w:val="24"/>
          <w:szCs w:val="24"/>
          <w:lang w:val="en-US" w:eastAsia="en-GB"/>
        </w:rPr>
        <w:t xml:space="preserve">In bringing together such expertise, </w:t>
      </w:r>
      <w:r w:rsidRPr="00DC395C">
        <w:rPr>
          <w:rFonts w:ascii="Calibri" w:eastAsia="Times New Roman" w:hAnsi="Calibri" w:cs="Helvetica"/>
          <w:color w:val="000000" w:themeColor="text1"/>
          <w:sz w:val="24"/>
          <w:szCs w:val="24"/>
          <w:lang w:val="en-US" w:eastAsia="en-GB"/>
        </w:rPr>
        <w:t>we hope</w:t>
      </w:r>
      <w:r w:rsidR="00F74900" w:rsidRPr="00DC395C">
        <w:rPr>
          <w:rFonts w:ascii="Calibri" w:eastAsia="Times New Roman" w:hAnsi="Calibri" w:cs="Helvetica"/>
          <w:color w:val="000000" w:themeColor="text1"/>
          <w:sz w:val="24"/>
          <w:szCs w:val="24"/>
          <w:lang w:val="en-US" w:eastAsia="en-GB"/>
        </w:rPr>
        <w:t xml:space="preserve"> to promote practices that help families, friends, and practitioners support the safe reduction of and withdrawal from psychiatric drugs. The IIPDW believes that informed choice and consent in relation to psychiatric drugs is an often-ignored human right.</w:t>
      </w:r>
      <w:r w:rsidRPr="00DC395C">
        <w:rPr>
          <w:rFonts w:ascii="Calibri" w:eastAsia="Times New Roman" w:hAnsi="Calibri" w:cs="Helvetica"/>
          <w:color w:val="000000" w:themeColor="text1"/>
          <w:sz w:val="24"/>
          <w:szCs w:val="24"/>
          <w:lang w:val="en-US" w:eastAsia="en-GB"/>
        </w:rPr>
        <w:t xml:space="preserve">’  </w:t>
      </w:r>
      <w:r w:rsidR="00DE2E62" w:rsidRPr="00A07EC3">
        <w:rPr>
          <w:rFonts w:ascii="Calibri" w:eastAsia="Times New Roman" w:hAnsi="Calibri" w:cs="Helvetica"/>
          <w:i/>
          <w:color w:val="000000" w:themeColor="text1"/>
          <w:sz w:val="24"/>
          <w:szCs w:val="24"/>
          <w:lang w:val="en-US" w:eastAsia="en-GB"/>
        </w:rPr>
        <w:t>(</w:t>
      </w:r>
      <w:r w:rsidR="00987D52" w:rsidRPr="00A07EC3">
        <w:rPr>
          <w:rFonts w:ascii="Calibri" w:eastAsia="Times New Roman" w:hAnsi="Calibri" w:cs="Helvetica"/>
          <w:i/>
          <w:color w:val="000000" w:themeColor="text1"/>
          <w:sz w:val="24"/>
          <w:szCs w:val="24"/>
          <w:lang w:val="en-US" w:eastAsia="en-GB"/>
        </w:rPr>
        <w:t xml:space="preserve">Dr </w:t>
      </w:r>
      <w:r w:rsidR="00DE2E62" w:rsidRPr="00A07EC3">
        <w:rPr>
          <w:rFonts w:ascii="Calibri" w:eastAsia="Times New Roman" w:hAnsi="Calibri" w:cs="Helvetica"/>
          <w:i/>
          <w:color w:val="000000" w:themeColor="text1"/>
          <w:sz w:val="24"/>
          <w:szCs w:val="24"/>
          <w:lang w:val="en-US" w:eastAsia="en-GB"/>
        </w:rPr>
        <w:t>Carina Håkansson</w:t>
      </w:r>
      <w:r w:rsidRPr="00A07EC3">
        <w:rPr>
          <w:rFonts w:ascii="Calibri" w:eastAsia="Times New Roman" w:hAnsi="Calibri" w:cs="Helvetica"/>
          <w:i/>
          <w:color w:val="000000" w:themeColor="text1"/>
          <w:sz w:val="24"/>
          <w:szCs w:val="24"/>
          <w:lang w:val="en-US" w:eastAsia="en-GB"/>
        </w:rPr>
        <w:t>)</w:t>
      </w:r>
    </w:p>
    <w:p w14:paraId="6D821311" w14:textId="77777777" w:rsidR="00ED41D9" w:rsidRPr="00DC395C" w:rsidRDefault="00ED41D9" w:rsidP="00ED41D9">
      <w:pPr>
        <w:spacing w:after="0" w:line="240" w:lineRule="auto"/>
        <w:rPr>
          <w:rFonts w:ascii="Calibri" w:eastAsia="Times New Roman" w:hAnsi="Calibri" w:cs="Helvetica"/>
          <w:color w:val="000000" w:themeColor="text1"/>
          <w:sz w:val="24"/>
          <w:szCs w:val="24"/>
          <w:lang w:val="en-US" w:eastAsia="en-GB"/>
        </w:rPr>
      </w:pPr>
    </w:p>
    <w:p w14:paraId="32226033" w14:textId="77777777" w:rsidR="00F74900" w:rsidRPr="00A07EC3" w:rsidRDefault="004B201D" w:rsidP="00ED41D9">
      <w:pPr>
        <w:spacing w:after="0" w:line="240" w:lineRule="auto"/>
        <w:rPr>
          <w:rFonts w:ascii="Calibri" w:eastAsia="Times New Roman" w:hAnsi="Calibri" w:cs="Helvetica"/>
          <w:b/>
          <w:i/>
          <w:color w:val="000000" w:themeColor="text1"/>
          <w:sz w:val="24"/>
          <w:szCs w:val="24"/>
          <w:lang w:val="en-US" w:eastAsia="en-GB"/>
        </w:rPr>
      </w:pPr>
      <w:r w:rsidRPr="00DC395C">
        <w:rPr>
          <w:rFonts w:ascii="Calibri" w:eastAsia="Times New Roman" w:hAnsi="Calibri" w:cs="Helvetica"/>
          <w:color w:val="000000" w:themeColor="text1"/>
          <w:sz w:val="24"/>
          <w:szCs w:val="24"/>
          <w:lang w:val="en-US" w:eastAsia="en-GB"/>
        </w:rPr>
        <w:t>‘</w:t>
      </w:r>
      <w:r w:rsidR="00F74900" w:rsidRPr="00DC395C">
        <w:rPr>
          <w:rFonts w:ascii="Calibri" w:eastAsia="Times New Roman" w:hAnsi="Calibri" w:cs="Helvetica"/>
          <w:color w:val="000000" w:themeColor="text1"/>
          <w:sz w:val="24"/>
          <w:szCs w:val="24"/>
          <w:lang w:val="en-US" w:eastAsia="en-GB"/>
        </w:rPr>
        <w:t xml:space="preserve">From this meeting, we expect to be able to add significantly to the discussion about withdrawal from psychiatric drugs and to do so </w:t>
      </w:r>
      <w:r w:rsidR="00ED41D9" w:rsidRPr="00DC395C">
        <w:rPr>
          <w:rFonts w:ascii="Calibri" w:eastAsia="Times New Roman" w:hAnsi="Calibri" w:cs="Helvetica"/>
          <w:color w:val="000000" w:themeColor="text1"/>
          <w:sz w:val="24"/>
          <w:szCs w:val="24"/>
          <w:lang w:val="en-US" w:eastAsia="en-GB"/>
        </w:rPr>
        <w:t xml:space="preserve">by </w:t>
      </w:r>
      <w:r w:rsidR="0011295A" w:rsidRPr="00DC395C">
        <w:rPr>
          <w:rFonts w:ascii="Calibri" w:eastAsia="Times New Roman" w:hAnsi="Calibri" w:cs="Helvetica"/>
          <w:color w:val="000000" w:themeColor="text1"/>
          <w:sz w:val="24"/>
          <w:szCs w:val="24"/>
          <w:lang w:val="en-US" w:eastAsia="en-GB"/>
        </w:rPr>
        <w:t>including clinicians, researchers and people with experience of psychiatric drugs</w:t>
      </w:r>
      <w:r w:rsidR="00F74900" w:rsidRPr="00DC395C">
        <w:rPr>
          <w:rFonts w:ascii="Calibri" w:eastAsia="Times New Roman" w:hAnsi="Calibri" w:cs="Helvetica"/>
          <w:color w:val="000000" w:themeColor="text1"/>
          <w:sz w:val="24"/>
          <w:szCs w:val="24"/>
          <w:lang w:val="en-US" w:eastAsia="en-GB"/>
        </w:rPr>
        <w:t>.</w:t>
      </w:r>
      <w:r w:rsidRPr="00DC395C">
        <w:rPr>
          <w:rFonts w:ascii="Calibri" w:eastAsia="Times New Roman" w:hAnsi="Calibri" w:cs="Helvetica"/>
          <w:color w:val="000000" w:themeColor="text1"/>
          <w:sz w:val="24"/>
          <w:szCs w:val="24"/>
          <w:lang w:val="en-US" w:eastAsia="en-GB"/>
        </w:rPr>
        <w:t xml:space="preserve">’ </w:t>
      </w:r>
      <w:r w:rsidRPr="00A07EC3">
        <w:rPr>
          <w:rFonts w:ascii="Calibri" w:eastAsia="Times New Roman" w:hAnsi="Calibri" w:cs="Helvetica"/>
          <w:i/>
          <w:color w:val="000000" w:themeColor="text1"/>
          <w:sz w:val="24"/>
          <w:szCs w:val="24"/>
          <w:lang w:val="en-US" w:eastAsia="en-GB"/>
        </w:rPr>
        <w:t>(</w:t>
      </w:r>
      <w:r w:rsidR="00987D52" w:rsidRPr="00A07EC3">
        <w:rPr>
          <w:rFonts w:ascii="Calibri" w:eastAsia="Times New Roman" w:hAnsi="Calibri" w:cs="Helvetica"/>
          <w:i/>
          <w:color w:val="000000" w:themeColor="text1"/>
          <w:sz w:val="24"/>
          <w:szCs w:val="24"/>
          <w:lang w:val="en-US" w:eastAsia="en-GB"/>
        </w:rPr>
        <w:t>Dr Magnus Hald)</w:t>
      </w:r>
    </w:p>
    <w:p w14:paraId="6BD14317" w14:textId="77777777" w:rsidR="00ED41D9" w:rsidRPr="00DC395C" w:rsidRDefault="00ED41D9" w:rsidP="00ED41D9">
      <w:pPr>
        <w:spacing w:after="0" w:line="240" w:lineRule="auto"/>
        <w:rPr>
          <w:rFonts w:ascii="Calibri" w:eastAsia="Times New Roman" w:hAnsi="Calibri" w:cs="Helvetica"/>
          <w:color w:val="000000" w:themeColor="text1"/>
          <w:sz w:val="24"/>
          <w:szCs w:val="24"/>
          <w:lang w:val="en-US" w:eastAsia="en-GB"/>
        </w:rPr>
      </w:pPr>
    </w:p>
    <w:p w14:paraId="5607BCE5" w14:textId="77777777" w:rsidR="00ED41D9" w:rsidRPr="00DC395C" w:rsidRDefault="004B201D" w:rsidP="00ED41D9">
      <w:pPr>
        <w:spacing w:after="0" w:line="240" w:lineRule="auto"/>
        <w:rPr>
          <w:rFonts w:ascii="Calibri" w:eastAsia="Times New Roman" w:hAnsi="Calibri" w:cs="Helvetica"/>
          <w:color w:val="000000" w:themeColor="text1"/>
          <w:sz w:val="24"/>
          <w:szCs w:val="24"/>
          <w:lang w:val="en-US" w:eastAsia="en-GB"/>
        </w:rPr>
      </w:pPr>
      <w:r w:rsidRPr="00DC395C">
        <w:rPr>
          <w:rFonts w:ascii="Calibri" w:eastAsia="Times New Roman" w:hAnsi="Calibri" w:cs="Helvetica"/>
          <w:b/>
          <w:color w:val="000000" w:themeColor="text1"/>
          <w:sz w:val="24"/>
          <w:szCs w:val="24"/>
          <w:lang w:val="en-US" w:eastAsia="en-GB"/>
        </w:rPr>
        <w:t xml:space="preserve">For </w:t>
      </w:r>
      <w:r w:rsidR="00987D52" w:rsidRPr="00DC395C">
        <w:rPr>
          <w:rFonts w:ascii="Calibri" w:eastAsia="Times New Roman" w:hAnsi="Calibri" w:cs="Helvetica"/>
          <w:b/>
          <w:color w:val="000000" w:themeColor="text1"/>
          <w:sz w:val="24"/>
          <w:szCs w:val="24"/>
          <w:lang w:val="en-US" w:eastAsia="en-GB"/>
        </w:rPr>
        <w:t>interviews or further information</w:t>
      </w:r>
      <w:r w:rsidR="00987D52" w:rsidRPr="00DC395C">
        <w:rPr>
          <w:rFonts w:ascii="Calibri" w:eastAsia="Times New Roman" w:hAnsi="Calibri" w:cs="Helvetica"/>
          <w:color w:val="000000" w:themeColor="text1"/>
          <w:sz w:val="24"/>
          <w:szCs w:val="24"/>
          <w:lang w:val="en-US" w:eastAsia="en-GB"/>
        </w:rPr>
        <w:t xml:space="preserve"> contact any member </w:t>
      </w:r>
      <w:r w:rsidR="00ED41D9" w:rsidRPr="00DC395C">
        <w:rPr>
          <w:rFonts w:ascii="Calibri" w:eastAsia="Times New Roman" w:hAnsi="Calibri" w:cs="Helvetica"/>
          <w:color w:val="000000" w:themeColor="text1"/>
          <w:sz w:val="24"/>
          <w:szCs w:val="24"/>
          <w:lang w:val="en-US" w:eastAsia="en-GB"/>
        </w:rPr>
        <w:t>of the IIPDW Board:</w:t>
      </w:r>
    </w:p>
    <w:p w14:paraId="01E67AA2" w14:textId="77777777" w:rsidR="0011295A" w:rsidRPr="00DC395C" w:rsidRDefault="002876B6" w:rsidP="00ED41D9">
      <w:pPr>
        <w:spacing w:after="120" w:line="240" w:lineRule="auto"/>
        <w:rPr>
          <w:rStyle w:val="Hyperlink"/>
          <w:rFonts w:ascii="Calibri" w:eastAsia="Times New Roman" w:hAnsi="Calibri" w:cs="Helvetica"/>
          <w:i/>
          <w:color w:val="000000" w:themeColor="text1"/>
          <w:sz w:val="24"/>
          <w:szCs w:val="24"/>
          <w:u w:val="none"/>
          <w:lang w:val="en-US" w:eastAsia="en-GB"/>
        </w:rPr>
      </w:pPr>
      <w:r w:rsidRPr="00DC395C">
        <w:rPr>
          <w:rStyle w:val="Hyperlink"/>
          <w:rFonts w:ascii="Calibri" w:eastAsia="Times New Roman" w:hAnsi="Calibri" w:cs="Helvetica"/>
          <w:color w:val="000000" w:themeColor="text1"/>
          <w:sz w:val="24"/>
          <w:szCs w:val="24"/>
          <w:u w:val="none"/>
          <w:lang w:val="en-US" w:eastAsia="en-GB"/>
        </w:rPr>
        <w:t xml:space="preserve">Professor </w:t>
      </w:r>
      <w:r w:rsidR="0011295A" w:rsidRPr="00DC395C">
        <w:rPr>
          <w:rStyle w:val="Hyperlink"/>
          <w:rFonts w:ascii="Calibri" w:eastAsia="Times New Roman" w:hAnsi="Calibri" w:cs="Helvetica"/>
          <w:color w:val="000000" w:themeColor="text1"/>
          <w:sz w:val="24"/>
          <w:szCs w:val="24"/>
          <w:u w:val="none"/>
          <w:lang w:val="en-US" w:eastAsia="en-GB"/>
        </w:rPr>
        <w:t xml:space="preserve">Peter Gøtzsche (Researcher, Denmark) </w:t>
      </w:r>
      <w:r w:rsidR="0011295A" w:rsidRPr="00DC395C">
        <w:rPr>
          <w:rStyle w:val="Hyperlink"/>
          <w:rFonts w:ascii="Calibri" w:eastAsia="Times New Roman" w:hAnsi="Calibri" w:cs="Helvetica"/>
          <w:i/>
          <w:color w:val="000000" w:themeColor="text1"/>
          <w:sz w:val="24"/>
          <w:szCs w:val="24"/>
          <w:u w:val="none"/>
          <w:lang w:val="en-US" w:eastAsia="en-GB"/>
        </w:rPr>
        <w:t>pcg@scientificfreedom.dk</w:t>
      </w:r>
    </w:p>
    <w:p w14:paraId="01FB3960" w14:textId="77777777" w:rsidR="00B23976" w:rsidRPr="00DC395C" w:rsidRDefault="00B23976" w:rsidP="00ED41D9">
      <w:pPr>
        <w:spacing w:after="120" w:line="240" w:lineRule="auto"/>
        <w:rPr>
          <w:rStyle w:val="Hyperlink"/>
          <w:rFonts w:ascii="Calibri" w:eastAsia="Times New Roman" w:hAnsi="Calibri" w:cs="Helvetica"/>
          <w:i/>
          <w:color w:val="000000" w:themeColor="text1"/>
          <w:sz w:val="24"/>
          <w:szCs w:val="24"/>
          <w:u w:val="none"/>
          <w:lang w:val="en-US" w:eastAsia="en-GB"/>
        </w:rPr>
      </w:pPr>
      <w:r w:rsidRPr="00DC395C">
        <w:rPr>
          <w:rFonts w:ascii="Calibri" w:eastAsia="Times New Roman" w:hAnsi="Calibri" w:cs="Helvetica"/>
          <w:color w:val="000000" w:themeColor="text1"/>
          <w:sz w:val="24"/>
          <w:szCs w:val="24"/>
          <w:lang w:val="en-US" w:eastAsia="en-GB"/>
        </w:rPr>
        <w:t xml:space="preserve">Dr Carina Håkansson (Psychotherapist, Sweden) </w:t>
      </w:r>
      <w:hyperlink r:id="rId5" w:history="1">
        <w:r w:rsidRPr="00DC395C">
          <w:rPr>
            <w:rStyle w:val="Hyperlink"/>
            <w:rFonts w:ascii="Calibri" w:eastAsia="Times New Roman" w:hAnsi="Calibri" w:cs="Helvetica"/>
            <w:i/>
            <w:color w:val="000000" w:themeColor="text1"/>
            <w:sz w:val="24"/>
            <w:szCs w:val="24"/>
            <w:u w:val="none"/>
            <w:lang w:val="en-US" w:eastAsia="en-GB"/>
          </w:rPr>
          <w:t>carina@utvidgaderum.se</w:t>
        </w:r>
      </w:hyperlink>
    </w:p>
    <w:p w14:paraId="1DD4C4E9" w14:textId="77777777" w:rsidR="00B23976" w:rsidRPr="00DC395C" w:rsidRDefault="00B23976" w:rsidP="00ED41D9">
      <w:pPr>
        <w:spacing w:after="120" w:line="240" w:lineRule="auto"/>
        <w:rPr>
          <w:rStyle w:val="Hyperlink"/>
          <w:rFonts w:ascii="Calibri" w:eastAsia="Times New Roman" w:hAnsi="Calibri" w:cs="Helvetica"/>
          <w:i/>
          <w:color w:val="000000" w:themeColor="text1"/>
          <w:sz w:val="24"/>
          <w:szCs w:val="24"/>
          <w:u w:val="none"/>
          <w:lang w:val="en-US" w:eastAsia="en-GB"/>
        </w:rPr>
      </w:pPr>
      <w:r w:rsidRPr="00DC395C">
        <w:rPr>
          <w:rStyle w:val="Hyperlink"/>
          <w:rFonts w:ascii="Calibri" w:eastAsia="Times New Roman" w:hAnsi="Calibri" w:cs="Helvetica"/>
          <w:color w:val="000000" w:themeColor="text1"/>
          <w:sz w:val="24"/>
          <w:szCs w:val="24"/>
          <w:u w:val="none"/>
          <w:lang w:val="en-US" w:eastAsia="en-GB"/>
        </w:rPr>
        <w:t xml:space="preserve">Dr Magnus Hald (Psychiatrist, Norway) </w:t>
      </w:r>
      <w:r w:rsidRPr="00DC395C">
        <w:rPr>
          <w:rStyle w:val="Hyperlink"/>
          <w:rFonts w:ascii="Calibri" w:eastAsia="Times New Roman" w:hAnsi="Calibri" w:cs="Helvetica"/>
          <w:i/>
          <w:color w:val="000000" w:themeColor="text1"/>
          <w:sz w:val="24"/>
          <w:szCs w:val="24"/>
          <w:u w:val="none"/>
          <w:lang w:val="en-US" w:eastAsia="en-GB"/>
        </w:rPr>
        <w:t>Magnus.P.Hald@unn.no</w:t>
      </w:r>
    </w:p>
    <w:p w14:paraId="0692EF7E" w14:textId="77777777" w:rsidR="0011295A" w:rsidRPr="00DC395C" w:rsidRDefault="0011295A" w:rsidP="00ED41D9">
      <w:pPr>
        <w:spacing w:after="120" w:line="240" w:lineRule="auto"/>
        <w:rPr>
          <w:rStyle w:val="Hyperlink"/>
          <w:rFonts w:ascii="Calibri" w:eastAsia="Times New Roman" w:hAnsi="Calibri" w:cs="Helvetica"/>
          <w:i/>
          <w:color w:val="000000" w:themeColor="text1"/>
          <w:sz w:val="24"/>
          <w:szCs w:val="24"/>
          <w:u w:val="none"/>
          <w:lang w:val="en-US" w:eastAsia="en-GB"/>
        </w:rPr>
      </w:pPr>
      <w:r w:rsidRPr="00DC395C">
        <w:rPr>
          <w:rStyle w:val="Hyperlink"/>
          <w:rFonts w:ascii="Calibri" w:eastAsia="Times New Roman" w:hAnsi="Calibri" w:cs="Helvetica"/>
          <w:color w:val="000000" w:themeColor="text1"/>
          <w:sz w:val="24"/>
          <w:szCs w:val="24"/>
          <w:u w:val="none"/>
          <w:lang w:val="en-US" w:eastAsia="en-GB"/>
        </w:rPr>
        <w:t xml:space="preserve">Professor John Read (Clinical Psychologist, UK) </w:t>
      </w:r>
      <w:hyperlink r:id="rId6" w:history="1">
        <w:r w:rsidR="00C51E3C" w:rsidRPr="00C51E3C">
          <w:rPr>
            <w:rStyle w:val="Hyperlink"/>
            <w:rFonts w:ascii="Calibri" w:eastAsia="Times New Roman" w:hAnsi="Calibri" w:cs="Helvetica"/>
            <w:i/>
            <w:color w:val="auto"/>
            <w:sz w:val="24"/>
            <w:szCs w:val="24"/>
            <w:u w:val="none"/>
            <w:lang w:val="en-US" w:eastAsia="en-GB"/>
          </w:rPr>
          <w:t>john@uel.ac.uk</w:t>
        </w:r>
      </w:hyperlink>
      <w:r w:rsidR="00C51E3C">
        <w:rPr>
          <w:rStyle w:val="Hyperlink"/>
          <w:rFonts w:ascii="Calibri" w:eastAsia="Times New Roman" w:hAnsi="Calibri" w:cs="Helvetica"/>
          <w:i/>
          <w:color w:val="000000" w:themeColor="text1"/>
          <w:sz w:val="24"/>
          <w:szCs w:val="24"/>
          <w:u w:val="none"/>
          <w:lang w:val="en-US" w:eastAsia="en-GB"/>
        </w:rPr>
        <w:t xml:space="preserve">    +44 (0)7944 853 783</w:t>
      </w:r>
    </w:p>
    <w:p w14:paraId="4DFA603B" w14:textId="77777777" w:rsidR="00B23976" w:rsidRPr="00DC395C" w:rsidRDefault="00B23976" w:rsidP="00ED41D9">
      <w:pPr>
        <w:spacing w:after="120" w:line="240" w:lineRule="auto"/>
        <w:rPr>
          <w:rStyle w:val="Hyperlink"/>
          <w:rFonts w:ascii="Calibri" w:eastAsia="Times New Roman" w:hAnsi="Calibri" w:cs="Helvetica"/>
          <w:color w:val="000000" w:themeColor="text1"/>
          <w:sz w:val="24"/>
          <w:szCs w:val="24"/>
          <w:u w:val="none"/>
          <w:lang w:val="en-US" w:eastAsia="en-GB"/>
        </w:rPr>
      </w:pPr>
      <w:r w:rsidRPr="00DC395C">
        <w:rPr>
          <w:rStyle w:val="Hyperlink"/>
          <w:rFonts w:ascii="Calibri" w:eastAsia="Times New Roman" w:hAnsi="Calibri" w:cs="Helvetica"/>
          <w:color w:val="000000" w:themeColor="text1"/>
          <w:sz w:val="24"/>
          <w:szCs w:val="24"/>
          <w:u w:val="none"/>
          <w:lang w:val="en-US" w:eastAsia="en-GB"/>
        </w:rPr>
        <w:t>Olga Runciman (Clinical Psychologist, Denmark)</w:t>
      </w:r>
      <w:r w:rsidR="0011295A" w:rsidRPr="00DC395C">
        <w:rPr>
          <w:rStyle w:val="Hyperlink"/>
          <w:rFonts w:ascii="Calibri" w:eastAsia="Times New Roman" w:hAnsi="Calibri" w:cs="Helvetica"/>
          <w:color w:val="000000" w:themeColor="text1"/>
          <w:sz w:val="24"/>
          <w:szCs w:val="24"/>
          <w:u w:val="none"/>
          <w:lang w:val="en-US" w:eastAsia="en-GB"/>
        </w:rPr>
        <w:t xml:space="preserve"> </w:t>
      </w:r>
      <w:r w:rsidR="0011295A" w:rsidRPr="00DC395C">
        <w:rPr>
          <w:rStyle w:val="Hyperlink"/>
          <w:rFonts w:ascii="Calibri" w:eastAsia="Times New Roman" w:hAnsi="Calibri" w:cs="Helvetica"/>
          <w:i/>
          <w:color w:val="000000" w:themeColor="text1"/>
          <w:sz w:val="24"/>
          <w:szCs w:val="24"/>
          <w:u w:val="none"/>
          <w:lang w:val="en-US" w:eastAsia="en-GB"/>
        </w:rPr>
        <w:t>orunciman@gmail.com</w:t>
      </w:r>
    </w:p>
    <w:p w14:paraId="194A9EC3" w14:textId="77777777" w:rsidR="00B23976" w:rsidRPr="00DC395C" w:rsidRDefault="00B23976" w:rsidP="00ED41D9">
      <w:pPr>
        <w:spacing w:after="120" w:line="240" w:lineRule="auto"/>
        <w:rPr>
          <w:rStyle w:val="Hyperlink"/>
          <w:rFonts w:ascii="Calibri" w:eastAsia="Times New Roman" w:hAnsi="Calibri" w:cs="Helvetica"/>
          <w:i/>
          <w:color w:val="000000" w:themeColor="text1"/>
          <w:sz w:val="24"/>
          <w:szCs w:val="24"/>
          <w:u w:val="none"/>
          <w:lang w:val="en-US" w:eastAsia="en-GB"/>
        </w:rPr>
      </w:pPr>
      <w:r w:rsidRPr="00DC395C">
        <w:rPr>
          <w:rStyle w:val="Hyperlink"/>
          <w:rFonts w:ascii="Calibri" w:eastAsia="Times New Roman" w:hAnsi="Calibri" w:cs="Helvetica"/>
          <w:color w:val="000000" w:themeColor="text1"/>
          <w:sz w:val="24"/>
          <w:szCs w:val="24"/>
          <w:u w:val="none"/>
          <w:lang w:val="en-US" w:eastAsia="en-GB"/>
        </w:rPr>
        <w:t>Robert Whitaker (</w:t>
      </w:r>
      <w:r w:rsidR="002876B6" w:rsidRPr="00DC395C">
        <w:rPr>
          <w:rStyle w:val="Hyperlink"/>
          <w:rFonts w:ascii="Calibri" w:eastAsia="Times New Roman" w:hAnsi="Calibri" w:cs="Helvetica"/>
          <w:color w:val="000000" w:themeColor="text1"/>
          <w:sz w:val="24"/>
          <w:szCs w:val="24"/>
          <w:u w:val="none"/>
          <w:lang w:val="en-US" w:eastAsia="en-GB"/>
        </w:rPr>
        <w:t>Publisher</w:t>
      </w:r>
      <w:r w:rsidR="00ED41D9" w:rsidRPr="00DC395C">
        <w:rPr>
          <w:rStyle w:val="Hyperlink"/>
          <w:rFonts w:ascii="Calibri" w:eastAsia="Times New Roman" w:hAnsi="Calibri" w:cs="Helvetica"/>
          <w:color w:val="000000" w:themeColor="text1"/>
          <w:sz w:val="24"/>
          <w:szCs w:val="24"/>
          <w:u w:val="none"/>
          <w:lang w:val="en-US" w:eastAsia="en-GB"/>
        </w:rPr>
        <w:t xml:space="preserve">, </w:t>
      </w:r>
      <w:r w:rsidR="00ED41D9" w:rsidRPr="00DC395C">
        <w:rPr>
          <w:rStyle w:val="Hyperlink"/>
          <w:rFonts w:ascii="Calibri" w:eastAsia="Times New Roman" w:hAnsi="Calibri" w:cs="Helvetica"/>
          <w:i/>
          <w:color w:val="000000" w:themeColor="text1"/>
          <w:sz w:val="24"/>
          <w:szCs w:val="24"/>
          <w:u w:val="none"/>
          <w:lang w:val="en-US" w:eastAsia="en-GB"/>
        </w:rPr>
        <w:t>Mad in America</w:t>
      </w:r>
      <w:r w:rsidRPr="00DC395C">
        <w:rPr>
          <w:rStyle w:val="Hyperlink"/>
          <w:rFonts w:ascii="Calibri" w:eastAsia="Times New Roman" w:hAnsi="Calibri" w:cs="Helvetica"/>
          <w:color w:val="000000" w:themeColor="text1"/>
          <w:sz w:val="24"/>
          <w:szCs w:val="24"/>
          <w:u w:val="none"/>
          <w:lang w:val="en-US" w:eastAsia="en-GB"/>
        </w:rPr>
        <w:t>, USA)</w:t>
      </w:r>
      <w:r w:rsidRPr="00DC395C">
        <w:rPr>
          <w:rFonts w:ascii="Calibri" w:hAnsi="Calibri"/>
        </w:rPr>
        <w:t xml:space="preserve"> </w:t>
      </w:r>
      <w:r w:rsidRPr="00DC395C">
        <w:rPr>
          <w:rStyle w:val="Hyperlink"/>
          <w:rFonts w:ascii="Calibri" w:eastAsia="Times New Roman" w:hAnsi="Calibri" w:cs="Helvetica"/>
          <w:i/>
          <w:color w:val="000000" w:themeColor="text1"/>
          <w:sz w:val="24"/>
          <w:szCs w:val="24"/>
          <w:u w:val="none"/>
          <w:lang w:val="en-US" w:eastAsia="en-GB"/>
        </w:rPr>
        <w:t>robert.b.whitaker@verizon.net</w:t>
      </w:r>
    </w:p>
    <w:sectPr w:rsidR="00B23976" w:rsidRPr="00DC39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4900"/>
    <w:rsid w:val="000012C3"/>
    <w:rsid w:val="00073BBE"/>
    <w:rsid w:val="0011265C"/>
    <w:rsid w:val="0011295A"/>
    <w:rsid w:val="001157F3"/>
    <w:rsid w:val="002876B6"/>
    <w:rsid w:val="00382C6B"/>
    <w:rsid w:val="004B201D"/>
    <w:rsid w:val="00987D52"/>
    <w:rsid w:val="009B0C4A"/>
    <w:rsid w:val="009F2DE7"/>
    <w:rsid w:val="00A07EC3"/>
    <w:rsid w:val="00B23976"/>
    <w:rsid w:val="00B4364E"/>
    <w:rsid w:val="00B44155"/>
    <w:rsid w:val="00C51E3C"/>
    <w:rsid w:val="00CF44A5"/>
    <w:rsid w:val="00DC395C"/>
    <w:rsid w:val="00DE2E62"/>
    <w:rsid w:val="00ED41D9"/>
    <w:rsid w:val="00F04292"/>
    <w:rsid w:val="00F749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DBF28"/>
  <w15:chartTrackingRefBased/>
  <w15:docId w15:val="{B30F1E82-4DBD-44BE-83E5-767E4EA55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1265C"/>
    <w:rPr>
      <w:color w:val="0563C1"/>
      <w:u w:val="single"/>
    </w:rPr>
  </w:style>
  <w:style w:type="character" w:customStyle="1" w:styleId="UnresolvedMention1">
    <w:name w:val="Unresolved Mention1"/>
    <w:basedOn w:val="DefaultParagraphFont"/>
    <w:uiPriority w:val="99"/>
    <w:semiHidden/>
    <w:unhideWhenUsed/>
    <w:rsid w:val="00CF44A5"/>
    <w:rPr>
      <w:color w:val="605E5C"/>
      <w:shd w:val="clear" w:color="auto" w:fill="E1DFDD"/>
    </w:rPr>
  </w:style>
  <w:style w:type="character" w:styleId="CommentReference">
    <w:name w:val="annotation reference"/>
    <w:basedOn w:val="DefaultParagraphFont"/>
    <w:uiPriority w:val="99"/>
    <w:semiHidden/>
    <w:unhideWhenUsed/>
    <w:rsid w:val="009B0C4A"/>
    <w:rPr>
      <w:sz w:val="16"/>
      <w:szCs w:val="16"/>
    </w:rPr>
  </w:style>
  <w:style w:type="paragraph" w:styleId="CommentText">
    <w:name w:val="annotation text"/>
    <w:basedOn w:val="Normal"/>
    <w:link w:val="CommentTextChar"/>
    <w:uiPriority w:val="99"/>
    <w:semiHidden/>
    <w:unhideWhenUsed/>
    <w:rsid w:val="009B0C4A"/>
    <w:pPr>
      <w:spacing w:line="240" w:lineRule="auto"/>
    </w:pPr>
    <w:rPr>
      <w:sz w:val="20"/>
      <w:szCs w:val="20"/>
    </w:rPr>
  </w:style>
  <w:style w:type="character" w:customStyle="1" w:styleId="CommentTextChar">
    <w:name w:val="Comment Text Char"/>
    <w:basedOn w:val="DefaultParagraphFont"/>
    <w:link w:val="CommentText"/>
    <w:uiPriority w:val="99"/>
    <w:semiHidden/>
    <w:rsid w:val="009B0C4A"/>
    <w:rPr>
      <w:sz w:val="20"/>
      <w:szCs w:val="20"/>
    </w:rPr>
  </w:style>
  <w:style w:type="paragraph" w:styleId="BalloonText">
    <w:name w:val="Balloon Text"/>
    <w:basedOn w:val="Normal"/>
    <w:link w:val="BalloonTextChar"/>
    <w:uiPriority w:val="99"/>
    <w:semiHidden/>
    <w:unhideWhenUsed/>
    <w:rsid w:val="009B0C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0C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7381862">
      <w:bodyDiv w:val="1"/>
      <w:marLeft w:val="0"/>
      <w:marRight w:val="0"/>
      <w:marTop w:val="0"/>
      <w:marBottom w:val="0"/>
      <w:divBdr>
        <w:top w:val="none" w:sz="0" w:space="0" w:color="auto"/>
        <w:left w:val="none" w:sz="0" w:space="0" w:color="auto"/>
        <w:bottom w:val="none" w:sz="0" w:space="0" w:color="auto"/>
        <w:right w:val="none" w:sz="0" w:space="0" w:color="auto"/>
      </w:divBdr>
    </w:div>
    <w:div w:id="998117319">
      <w:bodyDiv w:val="1"/>
      <w:marLeft w:val="0"/>
      <w:marRight w:val="0"/>
      <w:marTop w:val="0"/>
      <w:marBottom w:val="0"/>
      <w:divBdr>
        <w:top w:val="none" w:sz="0" w:space="0" w:color="auto"/>
        <w:left w:val="none" w:sz="0" w:space="0" w:color="auto"/>
        <w:bottom w:val="none" w:sz="0" w:space="0" w:color="auto"/>
        <w:right w:val="none" w:sz="0" w:space="0" w:color="auto"/>
      </w:divBdr>
      <w:divsChild>
        <w:div w:id="402991555">
          <w:marLeft w:val="0"/>
          <w:marRight w:val="0"/>
          <w:marTop w:val="0"/>
          <w:marBottom w:val="0"/>
          <w:divBdr>
            <w:top w:val="none" w:sz="0" w:space="0" w:color="auto"/>
            <w:left w:val="none" w:sz="0" w:space="0" w:color="auto"/>
            <w:bottom w:val="none" w:sz="0" w:space="0" w:color="auto"/>
            <w:right w:val="none" w:sz="0" w:space="0" w:color="auto"/>
          </w:divBdr>
          <w:divsChild>
            <w:div w:id="365258660">
              <w:marLeft w:val="0"/>
              <w:marRight w:val="0"/>
              <w:marTop w:val="300"/>
              <w:marBottom w:val="0"/>
              <w:divBdr>
                <w:top w:val="none" w:sz="0" w:space="0" w:color="auto"/>
                <w:left w:val="none" w:sz="0" w:space="0" w:color="auto"/>
                <w:bottom w:val="none" w:sz="0" w:space="0" w:color="auto"/>
                <w:right w:val="none" w:sz="0" w:space="0" w:color="auto"/>
              </w:divBdr>
              <w:divsChild>
                <w:div w:id="1537887932">
                  <w:marLeft w:val="0"/>
                  <w:marRight w:val="0"/>
                  <w:marTop w:val="0"/>
                  <w:marBottom w:val="0"/>
                  <w:divBdr>
                    <w:top w:val="none" w:sz="0" w:space="0" w:color="auto"/>
                    <w:left w:val="none" w:sz="0" w:space="0" w:color="auto"/>
                    <w:bottom w:val="none" w:sz="0" w:space="0" w:color="auto"/>
                    <w:right w:val="none" w:sz="0" w:space="0" w:color="auto"/>
                  </w:divBdr>
                  <w:divsChild>
                    <w:div w:id="860239294">
                      <w:marLeft w:val="0"/>
                      <w:marRight w:val="0"/>
                      <w:marTop w:val="0"/>
                      <w:marBottom w:val="0"/>
                      <w:divBdr>
                        <w:top w:val="none" w:sz="0" w:space="0" w:color="auto"/>
                        <w:left w:val="none" w:sz="0" w:space="0" w:color="auto"/>
                        <w:bottom w:val="none" w:sz="0" w:space="0" w:color="auto"/>
                        <w:right w:val="none" w:sz="0" w:space="0" w:color="auto"/>
                      </w:divBdr>
                      <w:divsChild>
                        <w:div w:id="1664122676">
                          <w:marLeft w:val="0"/>
                          <w:marRight w:val="0"/>
                          <w:marTop w:val="150"/>
                          <w:marBottom w:val="150"/>
                          <w:divBdr>
                            <w:top w:val="none" w:sz="0" w:space="0" w:color="auto"/>
                            <w:left w:val="none" w:sz="0" w:space="0" w:color="auto"/>
                            <w:bottom w:val="none" w:sz="0" w:space="0" w:color="auto"/>
                            <w:right w:val="none" w:sz="0" w:space="0" w:color="auto"/>
                          </w:divBdr>
                        </w:div>
                        <w:div w:id="1446924919">
                          <w:marLeft w:val="0"/>
                          <w:marRight w:val="0"/>
                          <w:marTop w:val="0"/>
                          <w:marBottom w:val="0"/>
                          <w:divBdr>
                            <w:top w:val="none" w:sz="0" w:space="0" w:color="auto"/>
                            <w:left w:val="none" w:sz="0" w:space="0" w:color="auto"/>
                            <w:bottom w:val="none" w:sz="0" w:space="0" w:color="auto"/>
                            <w:right w:val="none" w:sz="0" w:space="0" w:color="auto"/>
                          </w:divBdr>
                          <w:divsChild>
                            <w:div w:id="51623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ohn@uel.ac.uk" TargetMode="External"/><Relationship Id="rId5" Type="http://schemas.openxmlformats.org/officeDocument/2006/relationships/hyperlink" Target="mailto:carina@utvidgaderum.se" TargetMode="External"/><Relationship Id="rId4" Type="http://schemas.openxmlformats.org/officeDocument/2006/relationships/hyperlink" Target="https://www.gov.uk/government/publications/prescribed-medicines-review-re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UEL</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Read</dc:creator>
  <cp:keywords/>
  <dc:description/>
  <cp:lastModifiedBy>Auður Axelsdóttir</cp:lastModifiedBy>
  <cp:revision>2</cp:revision>
  <dcterms:created xsi:type="dcterms:W3CDTF">2019-09-25T17:30:00Z</dcterms:created>
  <dcterms:modified xsi:type="dcterms:W3CDTF">2019-09-25T17:30:00Z</dcterms:modified>
</cp:coreProperties>
</file>